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>以下三联单请从第一联开始认真填写，确保后面几联都能看清，红色标注部分为必填内容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8665" cy="3879850"/>
            <wp:effectExtent l="0" t="0" r="635" b="6350"/>
            <wp:docPr id="1" name="图片 1" descr="00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2000" cy="4058285"/>
            <wp:effectExtent l="0" t="0" r="6350" b="18415"/>
            <wp:docPr id="2" name="图片 2" descr="一般设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般设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0335" cy="4084320"/>
            <wp:effectExtent l="0" t="0" r="18415" b="11430"/>
            <wp:docPr id="3" name="图片 3" descr="低值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低值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7825" cy="3843655"/>
            <wp:effectExtent l="0" t="0" r="9525" b="4445"/>
            <wp:docPr id="4" name="图片 4" descr="易耗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易耗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37498"/>
    <w:rsid w:val="620374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2018-05-23T03:17:00Z</dcterms:created>
  <dc:creator>淡然~❤</dc:creator>
  <cp:lastModifiedBy>淡然~❤</cp:lastModifiedBy>
  <dcterms:modified xsi:type="dcterms:W3CDTF">2018-05-23T03:20:53Z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